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ind w:left="5387" w:hanging="0"/>
        <w:contextualSpacing/>
        <w:jc w:val="left"/>
        <w:rPr>
          <w:rStyle w:val="Style14"/>
          <w:rFonts w:ascii="Times New Roman" w:hAnsi="Times New Roman"/>
          <w:b w:val="false"/>
          <w:bCs/>
          <w:color w:val="auto"/>
          <w:sz w:val="28"/>
          <w:szCs w:val="28"/>
        </w:rPr>
      </w:pPr>
      <w:bookmarkStart w:id="0" w:name="sub_26114"/>
      <w:bookmarkEnd w:id="0"/>
      <w:r>
        <w:rPr>
          <w:rStyle w:val="Style14"/>
          <w:rFonts w:ascii="Times New Roman" w:hAnsi="Times New Roman"/>
          <w:b w:val="false"/>
          <w:bCs/>
          <w:color w:val="auto"/>
          <w:sz w:val="28"/>
          <w:szCs w:val="28"/>
        </w:rPr>
        <w:t>Приложение</w:t>
      </w:r>
    </w:p>
    <w:p>
      <w:pPr>
        <w:pStyle w:val="Normal"/>
        <w:spacing w:before="0" w:after="0"/>
        <w:ind w:left="5387" w:hanging="0"/>
        <w:contextualSpacing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Style14"/>
          <w:rFonts w:ascii="Times New Roman" w:hAnsi="Times New Roman"/>
          <w:b w:val="false"/>
          <w:bCs/>
          <w:color w:val="auto"/>
          <w:sz w:val="28"/>
          <w:szCs w:val="28"/>
        </w:rPr>
        <w:t xml:space="preserve">к Положению </w:t>
      </w:r>
      <w:r>
        <w:rPr>
          <w:rFonts w:cs="Times New Roman" w:ascii="Times New Roman" w:hAnsi="Times New Roman"/>
          <w:sz w:val="28"/>
          <w:szCs w:val="28"/>
        </w:rPr>
        <w:t>о порядке реализации инициативных проектов</w:t>
      </w: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Style w:val="Style14"/>
          <w:rFonts w:ascii="Times New Roman" w:hAnsi="Times New Roman"/>
          <w:b w:val="false"/>
          <w:bCs/>
          <w:color w:val="auto"/>
          <w:sz w:val="28"/>
          <w:szCs w:val="28"/>
        </w:rPr>
        <w:t xml:space="preserve">в муниципальном образовании </w:t>
      </w:r>
      <w:r>
        <w:rPr>
          <w:rStyle w:val="Style13"/>
          <w:rFonts w:cs="Times New Roman" w:ascii="Times New Roman" w:hAnsi="Times New Roman"/>
          <w:b w:val="false"/>
          <w:color w:val="auto"/>
          <w:sz w:val="28"/>
          <w:szCs w:val="28"/>
        </w:rPr>
        <w:t>Новокубанский муниципальный район Краснодарского края</w:t>
      </w:r>
    </w:p>
    <w:p>
      <w:pPr>
        <w:pStyle w:val="Normal"/>
        <w:ind w:left="5387" w:hanging="0"/>
        <w:jc w:val="left"/>
        <w:rPr>
          <w:rStyle w:val="Style13"/>
          <w:rFonts w:ascii="Times New Roman" w:hAnsi="Times New Roman" w:cs="Times New Roman"/>
          <w:b w:val="false"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color w:val="auto"/>
          <w:sz w:val="28"/>
          <w:szCs w:val="28"/>
        </w:rPr>
      </w:r>
    </w:p>
    <w:p>
      <w:pPr>
        <w:pStyle w:val="Normal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ОЦЕНКИ</w:t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инициативных проектов</w:t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tbl>
      <w:tblPr>
        <w:tblW w:w="970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1" w:val="04a0" w:noHBand="0" w:lastColumn="0" w:firstColumn="1" w:lastRow="0" w:firstRow="1"/>
      </w:tblPr>
      <w:tblGrid>
        <w:gridCol w:w="626"/>
        <w:gridCol w:w="5959"/>
        <w:gridCol w:w="1698"/>
        <w:gridCol w:w="1417"/>
      </w:tblGrid>
      <w:tr>
        <w:trPr>
          <w:tblHeader w:val="true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Наименования критериев конкурсного отбора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Значения критериев конкурсного отбора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баллов</w:t>
            </w:r>
          </w:p>
        </w:tc>
      </w:tr>
      <w:tr>
        <w:trPr/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Социальная и экономическая эффективность реализации проекта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Доля благополучателей в общей численности населения населенного пункта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 61 до 100%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40</w:t>
            </w:r>
          </w:p>
        </w:tc>
      </w:tr>
      <w:tr>
        <w:trPr/>
        <w:tc>
          <w:tcPr>
            <w:tcW w:w="6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9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 31 до 60%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</w:t>
            </w:r>
          </w:p>
        </w:tc>
      </w:tr>
      <w:tr>
        <w:trPr/>
        <w:tc>
          <w:tcPr>
            <w:tcW w:w="6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9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 0 до 30%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</w:tr>
      <w:tr>
        <w:trPr/>
        <w:tc>
          <w:tcPr>
            <w:tcW w:w="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5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«Долговечность» результатов проекта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более 5 лет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</w:t>
            </w:r>
          </w:p>
        </w:tc>
      </w:tr>
      <w:tr>
        <w:trPr/>
        <w:tc>
          <w:tcPr>
            <w:tcW w:w="6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9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 1 года до 5 лет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</w:tr>
      <w:tr>
        <w:trPr/>
        <w:tc>
          <w:tcPr>
            <w:tcW w:w="6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9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 0 до 1 года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5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Возможность содержания и эксплуатации объекта, возведенного в результате реализации инициативного проекта, за счет средств бюджета </w:t>
            </w:r>
            <w:r>
              <w:rPr>
                <w:rStyle w:val="Style14"/>
                <w:rFonts w:ascii="Times New Roman" w:hAnsi="Times New Roman"/>
                <w:b w:val="false"/>
                <w:bCs/>
                <w:color w:val="auto"/>
                <w:sz w:val="24"/>
                <w:szCs w:val="24"/>
              </w:rPr>
              <w:t xml:space="preserve">муниципального образования </w:t>
            </w:r>
            <w:r>
              <w:rPr>
                <w:rStyle w:val="Style13"/>
                <w:rFonts w:cs="Times New Roman" w:ascii="Times New Roman" w:hAnsi="Times New Roman"/>
                <w:b w:val="false"/>
                <w:color w:val="auto"/>
                <w:sz w:val="24"/>
                <w:szCs w:val="24"/>
              </w:rPr>
              <w:t>Новокубанский муниципальный район Краснодарского края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</w:tr>
      <w:tr>
        <w:trPr/>
        <w:tc>
          <w:tcPr>
            <w:tcW w:w="6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9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Степень участия населения муниципального образования Новокубанский район в определении и решении проблемы, заявленной в инициативном проекте (оценивается по количеству членов инициативной группы, участников собрания, поступивших в администрацию предложений и замечаний к проекту)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Участие населения в определении проблемы, на решение которой направлен инициативный проект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>
          <w:trHeight w:val="365" w:hRule="atLeast"/>
        </w:trPr>
        <w:tc>
          <w:tcPr>
            <w:tcW w:w="6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9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Участие населения в определении параметров инициативного проекта (размер, объем)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6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9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5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Информирование населения в процессе отбора приоритетной проблемы и разработки </w:t>
            </w:r>
            <w:r>
              <w:rPr>
                <w:rFonts w:ascii="Times New Roman" w:hAnsi="Times New Roman"/>
                <w:sz w:val="24"/>
                <w:szCs w:val="24"/>
              </w:rPr>
              <w:t>инициативного проекта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6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9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Актуальность (острота) проблемы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681" w:hRule="atLeast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средняя - проблема достаточно широко осознается целевой группой населения, ее решение может привести к улучшению качества жизни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 </w:t>
            </w:r>
          </w:p>
        </w:tc>
      </w:tr>
      <w:tr>
        <w:trPr>
          <w:trHeight w:val="680" w:hRule="atLeast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высокая - отсутствие решения будет негативно сказываться на качестве жизни населения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10 </w:t>
            </w:r>
          </w:p>
        </w:tc>
      </w:tr>
      <w:tr>
        <w:trPr>
          <w:trHeight w:val="680" w:hRule="atLeast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очень высокая - решение проблемы необходимо для поддержания и сохранения условий жизнеобеспечения населения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15 </w:t>
            </w:r>
          </w:p>
        </w:tc>
      </w:tr>
      <w:tr>
        <w:trPr>
          <w:trHeight w:val="680" w:hRule="atLeast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Наличие мероприятий по уменьшению негативного воздействия на состояние окружающей среды и здоровья населения: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403" w:hRule="atLeast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предусматривается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>
          <w:trHeight w:val="359" w:hRule="atLeast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предусматривается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</w:tr>
      <w:tr>
        <w:trPr/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Вклад участников реализации проекта в его финансирование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5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Уровень софинансирования проекта со стороны бюджета </w:t>
            </w:r>
            <w:r>
              <w:rPr>
                <w:rStyle w:val="Style14"/>
                <w:rFonts w:ascii="Times New Roman" w:hAnsi="Times New Roman"/>
                <w:b w:val="false"/>
                <w:bCs/>
                <w:color w:val="auto"/>
                <w:sz w:val="24"/>
                <w:szCs w:val="24"/>
              </w:rPr>
              <w:t xml:space="preserve">муниципального образования </w:t>
            </w:r>
            <w:r>
              <w:rPr>
                <w:rStyle w:val="Style13"/>
                <w:rFonts w:cs="Times New Roman" w:ascii="Times New Roman" w:hAnsi="Times New Roman"/>
                <w:b w:val="false"/>
                <w:color w:val="auto"/>
                <w:sz w:val="24"/>
                <w:szCs w:val="24"/>
              </w:rPr>
              <w:t>Новокубанский муниципальный район Краснодарского края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 5% и свыше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</w:tr>
      <w:tr>
        <w:trPr/>
        <w:tc>
          <w:tcPr>
            <w:tcW w:w="6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9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 3% до 5%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9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 3%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5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Уровень софинансирования проекта со стороны населения </w:t>
            </w:r>
            <w:r>
              <w:rPr>
                <w:rStyle w:val="Style14"/>
                <w:rFonts w:ascii="Times New Roman" w:hAnsi="Times New Roman"/>
                <w:b w:val="false"/>
                <w:bCs/>
                <w:color w:val="auto"/>
                <w:sz w:val="24"/>
                <w:szCs w:val="24"/>
              </w:rPr>
              <w:t xml:space="preserve">муниципального образования </w:t>
            </w:r>
            <w:r>
              <w:rPr>
                <w:rStyle w:val="Style13"/>
                <w:rFonts w:cs="Times New Roman" w:ascii="Times New Roman" w:hAnsi="Times New Roman"/>
                <w:b w:val="false"/>
                <w:color w:val="auto"/>
                <w:sz w:val="24"/>
                <w:szCs w:val="24"/>
              </w:rPr>
              <w:t>Новокубанский муниципальный район Краснодарского края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 1% и свыше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6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9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 0,5% до 1%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6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9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5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Уровень софинансирования проекта со стороны организаций и других внебюджетных источников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 1% и свыше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9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 0,5% до 1%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6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9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5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Вклад населения в реализацию проекта в неденежной форме (трудовое участие, материалы и другие формы)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предусматривает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9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предусматривает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5.5</w:t>
            </w:r>
            <w:bookmarkStart w:id="1" w:name="_GoBack"/>
            <w:bookmarkEnd w:id="1"/>
          </w:p>
        </w:tc>
        <w:tc>
          <w:tcPr>
            <w:tcW w:w="5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Вклад организаций и других внебюджетных источников в реализацию проекта в неденежной форме (трудовое участие, материалы и другие формы)</w:t>
            </w:r>
          </w:p>
        </w:tc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предусматривает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9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6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</w:tbl>
    <w:p>
      <w:pPr>
        <w:pStyle w:val="Normal"/>
        <w:jc w:val="right"/>
        <w:rPr>
          <w:rStyle w:val="Style13"/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Cs/>
          <w:color w:val="auto"/>
          <w:sz w:val="28"/>
          <w:szCs w:val="28"/>
        </w:rPr>
      </w:r>
    </w:p>
    <w:p>
      <w:pPr>
        <w:pStyle w:val="Normal"/>
        <w:ind w:hanging="0"/>
        <w:rPr>
          <w:rStyle w:val="Style13"/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Cs/>
          <w:color w:val="auto"/>
          <w:sz w:val="28"/>
          <w:szCs w:val="28"/>
        </w:rPr>
      </w:r>
    </w:p>
    <w:p>
      <w:pPr>
        <w:pStyle w:val="Normal"/>
        <w:ind w:hanging="0"/>
        <w:rPr>
          <w:rStyle w:val="Style13"/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Cs/>
          <w:color w:val="auto"/>
          <w:sz w:val="28"/>
          <w:szCs w:val="28"/>
        </w:rPr>
      </w:r>
    </w:p>
    <w:p>
      <w:pPr>
        <w:pStyle w:val="Normal"/>
        <w:ind w:hanging="0"/>
        <w:rPr>
          <w:rStyle w:val="Style13"/>
          <w:rFonts w:ascii="Times New Roman" w:hAnsi="Times New Roman" w:cs="Times New Roman"/>
          <w:b w:val="false"/>
          <w:bCs/>
          <w:color w:val="auto"/>
          <w:sz w:val="28"/>
          <w:szCs w:val="28"/>
        </w:rPr>
      </w:pPr>
      <w:r>
        <w:rPr>
          <w:rStyle w:val="Style13"/>
          <w:rFonts w:cs="Times New Roman" w:ascii="Times New Roman" w:hAnsi="Times New Roman"/>
          <w:b w:val="false"/>
          <w:bCs/>
          <w:color w:val="auto"/>
          <w:sz w:val="28"/>
          <w:szCs w:val="28"/>
        </w:rPr>
        <w:t>Заместитель главы муниципального</w:t>
      </w:r>
    </w:p>
    <w:p>
      <w:pPr>
        <w:pStyle w:val="Normal"/>
        <w:ind w:hanging="0"/>
        <w:rPr>
          <w:rStyle w:val="Style13"/>
          <w:rFonts w:ascii="Times New Roman" w:hAnsi="Times New Roman" w:cs="Times New Roman"/>
          <w:b w:val="false"/>
          <w:bCs/>
          <w:color w:val="auto"/>
          <w:sz w:val="28"/>
          <w:szCs w:val="28"/>
        </w:rPr>
      </w:pPr>
      <w:r>
        <w:rPr>
          <w:rStyle w:val="Style13"/>
          <w:rFonts w:cs="Times New Roman" w:ascii="Times New Roman" w:hAnsi="Times New Roman"/>
          <w:b w:val="false"/>
          <w:bCs/>
          <w:color w:val="auto"/>
          <w:sz w:val="28"/>
          <w:szCs w:val="28"/>
        </w:rPr>
        <w:t>образования Новокубанский район</w:t>
        <w:tab/>
        <w:tab/>
        <w:tab/>
        <w:tab/>
        <w:tab/>
        <w:tab/>
        <w:t xml:space="preserve"> И.Е.Иванюга</w:t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Cs/>
          <w:color w:val="auto"/>
          <w:sz w:val="28"/>
          <w:szCs w:val="28"/>
        </w:rPr>
      </w:r>
      <w:bookmarkStart w:id="2" w:name="sub_26114_Копия_1"/>
      <w:bookmarkStart w:id="3" w:name="sub_26114_Копия_1"/>
      <w:bookmarkEnd w:id="3"/>
    </w:p>
    <w:p>
      <w:pPr>
        <w:pStyle w:val="Normal"/>
        <w:ind w:hanging="0"/>
        <w:rPr>
          <w:rStyle w:val="Style13"/>
          <w:rFonts w:ascii="Times New Roman" w:hAnsi="Times New Roman" w:cs="Times New Roman"/>
          <w:bCs/>
          <w:color w:val="auto"/>
          <w:sz w:val="28"/>
          <w:szCs w:val="28"/>
        </w:rPr>
      </w:pPr>
      <w:r>
        <w:rPr/>
      </w:r>
    </w:p>
    <w:sectPr>
      <w:headerReference w:type="default" r:id="rId2"/>
      <w:type w:val="nextPage"/>
      <w:pgSz w:w="11906" w:h="16838"/>
      <w:pgMar w:left="1701" w:right="567" w:gutter="0" w:header="709" w:top="1134" w:footer="0" w:bottom="1134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Arial">
    <w:charset w:val="01"/>
    <w:family w:val="roman"/>
    <w:pitch w:val="default"/>
  </w:font>
  <w:font w:name="Cambria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413634666"/>
    </w:sdtPr>
    <w:sdtContent>
      <w:p>
        <w:pPr>
          <w:pStyle w:val="Style25"/>
          <w:jc w:val="center"/>
          <w:rPr/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</w:instrText>
        </w:r>
        <w:r>
          <w:rPr>
            <w:sz w:val="24"/>
          </w:rPr>
          <w:fldChar w:fldCharType="separate"/>
        </w:r>
        <w:r>
          <w:rPr>
            <w:sz w:val="24"/>
          </w:rPr>
          <w:t>3</w:t>
        </w:r>
        <w:r>
          <w:rPr>
            <w:sz w:val="24"/>
          </w:rPr>
          <w:fldChar w:fldCharType="end"/>
        </w:r>
      </w:p>
    </w:sdtContent>
  </w:sdt>
  <w:p>
    <w:pPr>
      <w:pStyle w:val="Style25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Times New Roman" w:asciiTheme="minorHAns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lineRule="auto" w:line="240" w:before="0" w:after="0"/>
      <w:ind w:firstLine="720"/>
      <w:jc w:val="both"/>
    </w:pPr>
    <w:rPr>
      <w:rFonts w:ascii="Arial" w:hAnsi="Arial" w:eastAsia="" w:cs="Arial" w:eastAsiaTheme="minorEastAsia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9"/>
    <w:qFormat/>
    <w:pPr>
      <w:spacing w:before="108" w:after="108"/>
      <w:ind w:hanging="0"/>
      <w:jc w:val="center"/>
      <w:outlineLvl w:val="0"/>
    </w:pPr>
    <w:rPr>
      <w:b/>
      <w:bCs/>
      <w:color w:val="26282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9"/>
    <w:qFormat/>
    <w:locked/>
    <w:rPr>
      <w:rFonts w:ascii="Cambria" w:hAnsi="Cambria" w:eastAsia="" w:cs="Times New Roman" w:asciiTheme="majorHAnsi" w:eastAsiaTheme="majorEastAsia" w:hAnsiTheme="majorHAnsi"/>
      <w:b/>
      <w:bCs/>
      <w:kern w:val="2"/>
      <w:sz w:val="32"/>
      <w:szCs w:val="32"/>
    </w:rPr>
  </w:style>
  <w:style w:type="character" w:styleId="Style13" w:customStyle="1">
    <w:name w:val="Цветовое выделение"/>
    <w:uiPriority w:val="99"/>
    <w:qFormat/>
    <w:rPr>
      <w:b/>
      <w:color w:val="26282F"/>
    </w:rPr>
  </w:style>
  <w:style w:type="character" w:styleId="Style14" w:customStyle="1">
    <w:name w:val="Гипертекстовая ссылка"/>
    <w:basedOn w:val="Style13"/>
    <w:uiPriority w:val="99"/>
    <w:qFormat/>
    <w:rPr>
      <w:rFonts w:cs="Times New Roman"/>
      <w:b/>
      <w:color w:val="106BBE"/>
    </w:rPr>
  </w:style>
  <w:style w:type="character" w:styleId="Style15" w:customStyle="1">
    <w:name w:val="Цветовое выделение для Текст"/>
    <w:uiPriority w:val="99"/>
    <w:qFormat/>
    <w:rPr/>
  </w:style>
  <w:style w:type="character" w:styleId="Style16" w:customStyle="1">
    <w:name w:val="Верхний колонтитул Знак"/>
    <w:basedOn w:val="DefaultParagraphFont"/>
    <w:uiPriority w:val="99"/>
    <w:qFormat/>
    <w:locked/>
    <w:rsid w:val="008d3df8"/>
    <w:rPr>
      <w:rFonts w:ascii="Times New Roman" w:hAnsi="Times New Roman" w:cs="Times New Roman"/>
      <w:sz w:val="24"/>
      <w:szCs w:val="24"/>
    </w:rPr>
  </w:style>
  <w:style w:type="character" w:styleId="Style17" w:customStyle="1">
    <w:name w:val="Нижний колонтитул Знак"/>
    <w:basedOn w:val="DefaultParagraphFont"/>
    <w:uiPriority w:val="99"/>
    <w:qFormat/>
    <w:locked/>
    <w:rsid w:val="008d3df8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qFormat/>
    <w:rsid w:val="008d3df8"/>
    <w:rPr>
      <w:rFonts w:cs="Times New Roman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ascii="PT Astra Serif" w:hAnsi="PT Astra Serif" w:cs="Noto Sans Devanagari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3" w:customStyle="1">
    <w:name w:val="Нормальный (таблица)"/>
    <w:basedOn w:val="Normal"/>
    <w:next w:val="Normal"/>
    <w:uiPriority w:val="99"/>
    <w:qFormat/>
    <w:pPr>
      <w:ind w:hanging="0"/>
    </w:pPr>
    <w:rPr/>
  </w:style>
  <w:style w:type="paragraph" w:styleId="Style24">
    <w:name w:val="Колонтитул"/>
    <w:basedOn w:val="Normal"/>
    <w:qFormat/>
    <w:pPr/>
    <w:rPr/>
  </w:style>
  <w:style w:type="paragraph" w:styleId="Style25">
    <w:name w:val="Header"/>
    <w:basedOn w:val="Normal"/>
    <w:link w:val="Style16"/>
    <w:uiPriority w:val="99"/>
    <w:rsid w:val="008d3df8"/>
    <w:pPr>
      <w:widowControl/>
      <w:tabs>
        <w:tab w:val="clear" w:pos="720"/>
        <w:tab w:val="center" w:pos="4677" w:leader="none"/>
        <w:tab w:val="right" w:pos="9355" w:leader="none"/>
      </w:tabs>
      <w:ind w:hanging="0"/>
      <w:jc w:val="left"/>
    </w:pPr>
    <w:rPr>
      <w:rFonts w:ascii="Times New Roman" w:hAnsi="Times New Roman" w:cs="Times New Roman"/>
      <w:sz w:val="28"/>
    </w:rPr>
  </w:style>
  <w:style w:type="paragraph" w:styleId="Style26">
    <w:name w:val="Footer"/>
    <w:basedOn w:val="Normal"/>
    <w:link w:val="Style17"/>
    <w:uiPriority w:val="99"/>
    <w:rsid w:val="008d3df8"/>
    <w:pPr>
      <w:widowControl/>
      <w:tabs>
        <w:tab w:val="clear" w:pos="720"/>
        <w:tab w:val="center" w:pos="4677" w:leader="none"/>
        <w:tab w:val="right" w:pos="9355" w:leader="none"/>
      </w:tabs>
      <w:ind w:hanging="0"/>
      <w:jc w:val="left"/>
    </w:pPr>
    <w:rPr>
      <w:rFonts w:ascii="Times New Roman" w:hAnsi="Times New Roman" w:cs="Times New Roman"/>
      <w:sz w:val="28"/>
    </w:rPr>
  </w:style>
  <w:style w:type="paragraph" w:styleId="Style27" w:customStyle="1">
    <w:name w:val="Таблицы (моноширинный)"/>
    <w:basedOn w:val="Normal"/>
    <w:next w:val="Normal"/>
    <w:uiPriority w:val="99"/>
    <w:qFormat/>
    <w:rsid w:val="00a3254b"/>
    <w:pPr>
      <w:ind w:hanging="0"/>
      <w:jc w:val="left"/>
    </w:pPr>
    <w:rPr>
      <w:rFonts w:ascii="Courier New" w:hAnsi="Courier New" w:cs="Courier New"/>
    </w:rPr>
  </w:style>
  <w:style w:type="paragraph" w:styleId="12" w:customStyle="1">
    <w:name w:val="Текст1"/>
    <w:basedOn w:val="Normal"/>
    <w:qFormat/>
    <w:rsid w:val="00ac205b"/>
    <w:pPr>
      <w:widowControl/>
      <w:suppressAutoHyphens w:val="true"/>
      <w:ind w:hanging="0"/>
      <w:jc w:val="left"/>
    </w:pPr>
    <w:rPr>
      <w:rFonts w:ascii="Courier New" w:hAnsi="Courier New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unhideWhenUsed/>
    <w:qFormat/>
    <w:rsid w:val="00e52665"/>
    <w:pPr>
      <w:widowControl/>
      <w:spacing w:beforeAutospacing="1" w:afterAutospacing="1"/>
      <w:ind w:hanging="0"/>
      <w:jc w:val="left"/>
    </w:pPr>
    <w:rPr>
      <w:rFonts w:ascii="Times New Roman" w:hAnsi="Times New Roman" w:cs="Times New Roman"/>
    </w:rPr>
  </w:style>
  <w:style w:type="paragraph" w:styleId="ConsPlusNormal" w:customStyle="1">
    <w:name w:val="ConsPlusNormal"/>
    <w:qFormat/>
    <w:rsid w:val="006e2466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" w:cs="Arial" w:eastAsiaTheme="minorEastAsia"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65A2D-1879-48B6-BCFA-D3686538A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Application>LibreOffice/7.5.2.1$Linux_X86_64 LibreOffice_project/50$Build-1</Application>
  <AppVersion>15.0000</AppVersion>
  <Pages>3</Pages>
  <Words>401</Words>
  <Characters>2469</Characters>
  <CharactersWithSpaces>2768</CharactersWithSpaces>
  <Paragraphs>115</Paragraphs>
  <Company>НПП "Гарант-Сервис"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2021-02-05T07:33:00Z</dcterms:created>
  <dc:creator>НПП "Гарант-Сервис"</dc:creator>
  <dc:description>Документ экспортирован из системы ГАРАНТ</dc:description>
  <dc:language>ru-RU</dc:language>
  <cp:lastModifiedBy/>
  <cp:lastPrinted>2026-01-15T11:29:20Z</cp:lastPrinted>
  <dcterms:modified xsi:type="dcterms:W3CDTF">2026-01-15T11:37:06Z</dcterms:modified>
  <cp:revision>8</cp:revision>
  <dc:subject/>
  <dc:title>Оглавление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